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98A8" w14:textId="68BD1103" w:rsidR="00774ED5" w:rsidRPr="0063694A" w:rsidRDefault="00774ED5">
      <w:pPr>
        <w:pStyle w:val="Noga"/>
        <w:rPr>
          <w:sz w:val="20"/>
        </w:rPr>
      </w:pPr>
    </w:p>
    <w:p w14:paraId="384291D5" w14:textId="77777777" w:rsidR="00774ED5" w:rsidRPr="0063694A" w:rsidRDefault="00774ED5">
      <w:pPr>
        <w:pStyle w:val="Noga"/>
        <w:rPr>
          <w:sz w:val="20"/>
        </w:rPr>
      </w:pPr>
    </w:p>
    <w:p w14:paraId="0A39076D" w14:textId="77777777" w:rsidR="00CC42CA" w:rsidRPr="0063694A" w:rsidRDefault="00CC42CA">
      <w:pPr>
        <w:rPr>
          <w:sz w:val="20"/>
        </w:rPr>
        <w:sectPr w:rsidR="00CC42CA" w:rsidRPr="0063694A" w:rsidSect="008007BA">
          <w:head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567" w:bottom="1560" w:left="567" w:header="567" w:footer="397" w:gutter="0"/>
          <w:cols w:space="708"/>
          <w:titlePg/>
          <w:docGrid w:linePitch="299"/>
        </w:sectPr>
      </w:pPr>
    </w:p>
    <w:p w14:paraId="0A39076F" w14:textId="7402A37A" w:rsidR="00285D82" w:rsidRPr="004905D3" w:rsidRDefault="00D21124" w:rsidP="004905D3">
      <w:pPr>
        <w:pStyle w:val="Naslov"/>
        <w:rPr>
          <w:b w:val="0"/>
          <w:sz w:val="22"/>
          <w:szCs w:val="22"/>
        </w:rPr>
      </w:pPr>
      <w:bookmarkStart w:id="0" w:name="naslovnik"/>
      <w:bookmarkStart w:id="1" w:name="v_roke"/>
      <w:bookmarkStart w:id="2" w:name="_GoBack"/>
      <w:bookmarkEnd w:id="0"/>
      <w:bookmarkEnd w:id="1"/>
      <w:bookmarkEnd w:id="2"/>
      <w:r w:rsidRPr="004905D3">
        <w:rPr>
          <w:bCs w:val="0"/>
          <w:szCs w:val="22"/>
        </w:rPr>
        <w:t xml:space="preserve">Povabilo k sodelovanju v </w:t>
      </w:r>
      <w:r w:rsidR="0049034B" w:rsidRPr="004905D3">
        <w:rPr>
          <w:bCs w:val="0"/>
          <w:szCs w:val="22"/>
        </w:rPr>
        <w:t>javnem posvetovanju</w:t>
      </w:r>
    </w:p>
    <w:p w14:paraId="244673D6" w14:textId="7CBCD4F7" w:rsidR="00327C68" w:rsidRPr="005479DB" w:rsidRDefault="00327C68" w:rsidP="004905D3">
      <w:pPr>
        <w:pStyle w:val="Naslov"/>
        <w:rPr>
          <w:sz w:val="22"/>
          <w:szCs w:val="22"/>
        </w:rPr>
      </w:pPr>
    </w:p>
    <w:p w14:paraId="6D68F402" w14:textId="271981AF" w:rsidR="00327C68" w:rsidRPr="005479DB" w:rsidRDefault="00327C68" w:rsidP="004905D3">
      <w:pPr>
        <w:pStyle w:val="Naslov"/>
        <w:rPr>
          <w:sz w:val="22"/>
          <w:szCs w:val="22"/>
        </w:rPr>
      </w:pPr>
      <w:r w:rsidRPr="005479DB">
        <w:rPr>
          <w:sz w:val="22"/>
          <w:szCs w:val="22"/>
        </w:rPr>
        <w:t>»Regulacija cene toplote v Sloveniji – plavajoče časovno obdobje pri oblikovanju cen toplote«</w:t>
      </w:r>
    </w:p>
    <w:p w14:paraId="1890D764" w14:textId="07A3CF61" w:rsidR="00327C68" w:rsidRPr="005479DB" w:rsidRDefault="00327C68" w:rsidP="004905D3">
      <w:pPr>
        <w:pStyle w:val="Naslov"/>
        <w:rPr>
          <w:sz w:val="22"/>
          <w:szCs w:val="22"/>
        </w:rPr>
      </w:pPr>
    </w:p>
    <w:p w14:paraId="32576A9F" w14:textId="2CDC751D" w:rsidR="00327C68" w:rsidRPr="004905D3" w:rsidRDefault="00327C68" w:rsidP="004905D3">
      <w:pPr>
        <w:pStyle w:val="Naslov"/>
        <w:rPr>
          <w:sz w:val="22"/>
          <w:szCs w:val="22"/>
        </w:rPr>
      </w:pPr>
      <w:r w:rsidRPr="004905D3">
        <w:rPr>
          <w:b w:val="0"/>
          <w:bCs w:val="0"/>
          <w:sz w:val="22"/>
          <w:szCs w:val="22"/>
        </w:rPr>
        <w:t>Obvestilo javnosti</w:t>
      </w:r>
    </w:p>
    <w:p w14:paraId="67C5BC21" w14:textId="2085A404" w:rsidR="00327C68" w:rsidRPr="004905D3" w:rsidRDefault="00327C68" w:rsidP="004905D3">
      <w:pPr>
        <w:pStyle w:val="Naslov"/>
        <w:rPr>
          <w:sz w:val="22"/>
          <w:szCs w:val="22"/>
        </w:rPr>
      </w:pPr>
    </w:p>
    <w:p w14:paraId="508C9DC5" w14:textId="45DAE981" w:rsidR="00327C68" w:rsidRPr="004905D3" w:rsidRDefault="00327C68" w:rsidP="004905D3">
      <w:pPr>
        <w:pStyle w:val="Naslov"/>
        <w:rPr>
          <w:sz w:val="22"/>
          <w:szCs w:val="22"/>
        </w:rPr>
      </w:pPr>
      <w:r w:rsidRPr="004905D3">
        <w:rPr>
          <w:bCs w:val="0"/>
          <w:sz w:val="22"/>
          <w:szCs w:val="22"/>
        </w:rPr>
        <w:t xml:space="preserve">Maribor, </w:t>
      </w:r>
      <w:r w:rsidR="00E500C4" w:rsidRPr="004905D3">
        <w:rPr>
          <w:bCs w:val="0"/>
          <w:sz w:val="22"/>
          <w:szCs w:val="22"/>
        </w:rPr>
        <w:t>15.</w:t>
      </w:r>
      <w:r w:rsidRPr="004905D3">
        <w:rPr>
          <w:bCs w:val="0"/>
          <w:sz w:val="22"/>
          <w:szCs w:val="22"/>
        </w:rPr>
        <w:t xml:space="preserve"> maj 2023</w:t>
      </w:r>
    </w:p>
    <w:p w14:paraId="0BCA3DFF" w14:textId="77777777" w:rsidR="00327C68" w:rsidRPr="005479DB" w:rsidRDefault="00327C68" w:rsidP="00285D82">
      <w:pPr>
        <w:pStyle w:val="Naslov"/>
        <w:rPr>
          <w:sz w:val="22"/>
          <w:szCs w:val="22"/>
        </w:rPr>
      </w:pPr>
    </w:p>
    <w:p w14:paraId="0A390770" w14:textId="77777777" w:rsidR="00285D82" w:rsidRPr="00327C68" w:rsidRDefault="00285D82" w:rsidP="00285D82">
      <w:pPr>
        <w:pStyle w:val="Naslov"/>
        <w:jc w:val="both"/>
        <w:rPr>
          <w:sz w:val="22"/>
          <w:szCs w:val="22"/>
        </w:rPr>
      </w:pPr>
    </w:p>
    <w:p w14:paraId="0A390772" w14:textId="654F3F72" w:rsidR="00285D82" w:rsidRDefault="00285D82" w:rsidP="00285D82">
      <w:pPr>
        <w:rPr>
          <w:szCs w:val="22"/>
        </w:rPr>
      </w:pPr>
      <w:bookmarkStart w:id="3" w:name="_Hlk134520262"/>
      <w:r w:rsidRPr="00327C68">
        <w:rPr>
          <w:szCs w:val="22"/>
        </w:rPr>
        <w:t>Agencija za energijo (v nadaljev</w:t>
      </w:r>
      <w:r w:rsidR="00E77C65" w:rsidRPr="00327C68">
        <w:rPr>
          <w:szCs w:val="22"/>
        </w:rPr>
        <w:t>a</w:t>
      </w:r>
      <w:r w:rsidR="00363568" w:rsidRPr="00327C68">
        <w:rPr>
          <w:szCs w:val="22"/>
        </w:rPr>
        <w:t>n</w:t>
      </w:r>
      <w:r w:rsidR="0061508F" w:rsidRPr="00327C68">
        <w:rPr>
          <w:szCs w:val="22"/>
        </w:rPr>
        <w:t xml:space="preserve">ju agencija) </w:t>
      </w:r>
      <w:r w:rsidR="00327C68" w:rsidRPr="00327C68">
        <w:rPr>
          <w:szCs w:val="22"/>
        </w:rPr>
        <w:t>je v okviru javne obravnave predloga Akta o metodologiji za oblikovanje cene toplote za daljinsko ogrevanje od Energetske zbornice – Se</w:t>
      </w:r>
      <w:r w:rsidR="00CA1509">
        <w:rPr>
          <w:szCs w:val="22"/>
        </w:rPr>
        <w:t>k</w:t>
      </w:r>
      <w:r w:rsidR="00327C68" w:rsidRPr="00327C68">
        <w:rPr>
          <w:szCs w:val="22"/>
        </w:rPr>
        <w:t>cije za daljinsko ogrevanje prejela predlog za uvedbo plavajočega časovnega obdobja pri prilagajanju posameznih elementov izhodiščne cene toplote spremembam upravičenih stroškov.</w:t>
      </w:r>
    </w:p>
    <w:bookmarkEnd w:id="3"/>
    <w:p w14:paraId="3451E56B" w14:textId="44DAF657" w:rsidR="00327C68" w:rsidRDefault="00327C68" w:rsidP="00285D82">
      <w:pPr>
        <w:rPr>
          <w:szCs w:val="22"/>
        </w:rPr>
      </w:pPr>
    </w:p>
    <w:p w14:paraId="1D1FF7AF" w14:textId="3F238E88" w:rsidR="0038253C" w:rsidRDefault="00327C68" w:rsidP="00285D82">
      <w:pPr>
        <w:rPr>
          <w:szCs w:val="22"/>
        </w:rPr>
      </w:pPr>
      <w:r>
        <w:rPr>
          <w:szCs w:val="22"/>
        </w:rPr>
        <w:t xml:space="preserve">Po proučitvi omenjenega predloga agencija ugotavlja, da </w:t>
      </w:r>
      <w:r w:rsidR="00CA1509">
        <w:rPr>
          <w:szCs w:val="22"/>
        </w:rPr>
        <w:t xml:space="preserve">predlagani pristop plavajočega časovnega obdobja </w:t>
      </w:r>
      <w:bookmarkStart w:id="4" w:name="_Hlk134520338"/>
      <w:r w:rsidR="009320A3">
        <w:rPr>
          <w:szCs w:val="22"/>
        </w:rPr>
        <w:t>pomeni</w:t>
      </w:r>
      <w:r w:rsidR="00CA1509">
        <w:rPr>
          <w:szCs w:val="22"/>
        </w:rPr>
        <w:t xml:space="preserve"> drugačen </w:t>
      </w:r>
      <w:r w:rsidR="009F5B20">
        <w:rPr>
          <w:szCs w:val="22"/>
        </w:rPr>
        <w:t xml:space="preserve">pristop </w:t>
      </w:r>
      <w:r w:rsidR="009320A3">
        <w:rPr>
          <w:szCs w:val="22"/>
        </w:rPr>
        <w:t>k</w:t>
      </w:r>
      <w:r w:rsidR="009F5B20">
        <w:rPr>
          <w:szCs w:val="22"/>
        </w:rPr>
        <w:t xml:space="preserve"> izračunavanju</w:t>
      </w:r>
      <w:r w:rsidR="00CA1509">
        <w:rPr>
          <w:szCs w:val="22"/>
        </w:rPr>
        <w:t xml:space="preserve"> izhodiščne cene toplote in zahteva tudi drugačen način regulacije od trenutno uveljavlje</w:t>
      </w:r>
      <w:r w:rsidR="009F5B20">
        <w:rPr>
          <w:szCs w:val="22"/>
        </w:rPr>
        <w:t>nega</w:t>
      </w:r>
      <w:r w:rsidR="00CA1509">
        <w:rPr>
          <w:szCs w:val="22"/>
        </w:rPr>
        <w:t>.</w:t>
      </w:r>
      <w:bookmarkEnd w:id="4"/>
      <w:r w:rsidR="00CA1509">
        <w:rPr>
          <w:szCs w:val="22"/>
        </w:rPr>
        <w:t xml:space="preserve"> </w:t>
      </w:r>
      <w:r w:rsidR="0038253C">
        <w:rPr>
          <w:szCs w:val="22"/>
        </w:rPr>
        <w:t xml:space="preserve">Glede na to, da bi uveljavitev predlaganega pristopa vplivala na vse zavezance za regulacijo </w:t>
      </w:r>
      <w:r w:rsidR="007D16C1">
        <w:rPr>
          <w:szCs w:val="22"/>
        </w:rPr>
        <w:t>po Zakonu o oskrbi s toploto iz distribucijskih sistemov</w:t>
      </w:r>
      <w:r w:rsidR="0038253C">
        <w:rPr>
          <w:szCs w:val="22"/>
        </w:rPr>
        <w:t>, se je agencija odločila izvesti javno posvetovanje.</w:t>
      </w:r>
    </w:p>
    <w:p w14:paraId="0042077C" w14:textId="77777777" w:rsidR="0038253C" w:rsidRDefault="0038253C" w:rsidP="00285D82">
      <w:pPr>
        <w:rPr>
          <w:szCs w:val="22"/>
        </w:rPr>
      </w:pPr>
    </w:p>
    <w:p w14:paraId="2EE33BB1" w14:textId="7D2D7506" w:rsidR="005E679E" w:rsidRDefault="0038253C" w:rsidP="00285D82">
      <w:pPr>
        <w:rPr>
          <w:szCs w:val="22"/>
        </w:rPr>
      </w:pPr>
      <w:r>
        <w:rPr>
          <w:szCs w:val="22"/>
        </w:rPr>
        <w:t>V okviru javnega posvetovanja je oblikovala posvetovalni dokument, v katerem je</w:t>
      </w:r>
      <w:r w:rsidR="007D16C1">
        <w:rPr>
          <w:szCs w:val="22"/>
        </w:rPr>
        <w:t xml:space="preserve"> predstavila izsledke proučitve pristopa plavajočega časovnega ob</w:t>
      </w:r>
      <w:r w:rsidR="00E500C4">
        <w:rPr>
          <w:szCs w:val="22"/>
        </w:rPr>
        <w:t>d</w:t>
      </w:r>
      <w:r w:rsidR="007D16C1">
        <w:rPr>
          <w:szCs w:val="22"/>
        </w:rPr>
        <w:t>obja z vidika njegove sistemske uporabe in z vidika potrebnih aktivnosti tako zavezancev za regulacijo kot agencije pri regulaciji omenjenega pristopa.</w:t>
      </w:r>
      <w:r>
        <w:rPr>
          <w:szCs w:val="22"/>
        </w:rPr>
        <w:t xml:space="preserve"> </w:t>
      </w:r>
    </w:p>
    <w:p w14:paraId="65C40A57" w14:textId="77777777" w:rsidR="005E679E" w:rsidRDefault="005E679E" w:rsidP="00285D82">
      <w:pPr>
        <w:rPr>
          <w:szCs w:val="22"/>
        </w:rPr>
      </w:pPr>
    </w:p>
    <w:p w14:paraId="26CDD325" w14:textId="198C5629" w:rsidR="0038253C" w:rsidRDefault="005E679E" w:rsidP="00285D82">
      <w:pPr>
        <w:rPr>
          <w:szCs w:val="22"/>
        </w:rPr>
      </w:pPr>
      <w:r>
        <w:rPr>
          <w:szCs w:val="22"/>
        </w:rPr>
        <w:t>Agencija meni, da pristop</w:t>
      </w:r>
      <w:r w:rsidR="007654FE">
        <w:rPr>
          <w:szCs w:val="22"/>
        </w:rPr>
        <w:t xml:space="preserve"> plavajočega časovnega obdobja ni sistemsko uporabljiv, hkrati pa bi </w:t>
      </w:r>
      <w:r w:rsidR="00EF0DE8">
        <w:rPr>
          <w:szCs w:val="22"/>
        </w:rPr>
        <w:t xml:space="preserve">za </w:t>
      </w:r>
      <w:r w:rsidR="007654FE">
        <w:rPr>
          <w:szCs w:val="22"/>
        </w:rPr>
        <w:t xml:space="preserve">zagotavljanje učinkovite regulacije </w:t>
      </w:r>
      <w:r w:rsidR="00EF0DE8">
        <w:rPr>
          <w:szCs w:val="22"/>
        </w:rPr>
        <w:t xml:space="preserve">od zavezancev za regulacijo terjal predvsem večji obseg in dinamiko poročanih podatkov in posledično tudi večje aktivnosti na področju usklajevanj poročanih podatkov. </w:t>
      </w:r>
      <w:r w:rsidR="007654FE">
        <w:rPr>
          <w:szCs w:val="22"/>
        </w:rPr>
        <w:t xml:space="preserve">Zato je odziv zavezancev za regulacijo </w:t>
      </w:r>
      <w:r w:rsidR="00EF0DE8">
        <w:rPr>
          <w:szCs w:val="22"/>
        </w:rPr>
        <w:t>o smiselnosti</w:t>
      </w:r>
      <w:r w:rsidR="00772832">
        <w:rPr>
          <w:szCs w:val="22"/>
        </w:rPr>
        <w:t xml:space="preserve"> pristopa</w:t>
      </w:r>
      <w:r w:rsidR="00EF0DE8">
        <w:rPr>
          <w:szCs w:val="22"/>
        </w:rPr>
        <w:t xml:space="preserve"> in zmožnosti</w:t>
      </w:r>
      <w:r w:rsidR="00370649">
        <w:rPr>
          <w:szCs w:val="22"/>
        </w:rPr>
        <w:t>h</w:t>
      </w:r>
      <w:r w:rsidR="00772832">
        <w:rPr>
          <w:szCs w:val="22"/>
        </w:rPr>
        <w:t xml:space="preserve"> </w:t>
      </w:r>
      <w:r w:rsidR="009320A3">
        <w:rPr>
          <w:szCs w:val="22"/>
        </w:rPr>
        <w:t>izvedbe</w:t>
      </w:r>
      <w:r w:rsidR="00772832">
        <w:rPr>
          <w:szCs w:val="22"/>
        </w:rPr>
        <w:t xml:space="preserve"> zahtev regulacije</w:t>
      </w:r>
      <w:r w:rsidR="00EF0DE8">
        <w:rPr>
          <w:szCs w:val="22"/>
        </w:rPr>
        <w:t xml:space="preserve"> </w:t>
      </w:r>
      <w:r w:rsidR="007654FE">
        <w:rPr>
          <w:szCs w:val="22"/>
        </w:rPr>
        <w:t xml:space="preserve">pri nadaljnjih odločitvah agencije v zvezi z metodologijo določanja izhodiščnih cen toplote izjemno pomemben. </w:t>
      </w:r>
    </w:p>
    <w:p w14:paraId="04F51A08" w14:textId="77777777" w:rsidR="0038253C" w:rsidRDefault="0038253C" w:rsidP="00285D82">
      <w:pPr>
        <w:rPr>
          <w:szCs w:val="22"/>
        </w:rPr>
      </w:pPr>
    </w:p>
    <w:p w14:paraId="6473C240" w14:textId="304E6C9E" w:rsidR="0038253C" w:rsidRDefault="00370649" w:rsidP="00285D82">
      <w:pPr>
        <w:rPr>
          <w:szCs w:val="22"/>
        </w:rPr>
      </w:pPr>
      <w:r>
        <w:rPr>
          <w:szCs w:val="22"/>
        </w:rPr>
        <w:t>Agencija vabi zainteresirano javnost k sodelovanju v javnem posvetovanja tako, da odgovori na zastavljena vprašanja v posvetovalnem dokumentu.</w:t>
      </w:r>
    </w:p>
    <w:p w14:paraId="4BA9BFA4" w14:textId="4A29D30A" w:rsidR="00370649" w:rsidRDefault="00370649" w:rsidP="00285D82">
      <w:pPr>
        <w:rPr>
          <w:szCs w:val="22"/>
        </w:rPr>
      </w:pPr>
    </w:p>
    <w:p w14:paraId="732CA163" w14:textId="73430C93" w:rsidR="00370649" w:rsidRDefault="00370649" w:rsidP="00285D82">
      <w:pPr>
        <w:rPr>
          <w:szCs w:val="22"/>
        </w:rPr>
      </w:pPr>
      <w:r>
        <w:rPr>
          <w:szCs w:val="22"/>
        </w:rPr>
        <w:t>Prosimo vam, da svoje odgovore v obliki prilož</w:t>
      </w:r>
      <w:r w:rsidR="005479DB">
        <w:rPr>
          <w:szCs w:val="22"/>
        </w:rPr>
        <w:t>e</w:t>
      </w:r>
      <w:r>
        <w:rPr>
          <w:szCs w:val="22"/>
        </w:rPr>
        <w:t xml:space="preserve">ne tabele pošljete do vključno </w:t>
      </w:r>
    </w:p>
    <w:p w14:paraId="6CDA7E78" w14:textId="1532B596" w:rsidR="00370649" w:rsidRDefault="00370649" w:rsidP="00285D82">
      <w:pPr>
        <w:rPr>
          <w:szCs w:val="22"/>
        </w:rPr>
      </w:pPr>
    </w:p>
    <w:p w14:paraId="556CF5DC" w14:textId="1467C29C" w:rsidR="00370649" w:rsidRDefault="00E500C4" w:rsidP="00370649">
      <w:pPr>
        <w:jc w:val="center"/>
        <w:rPr>
          <w:b/>
          <w:szCs w:val="22"/>
        </w:rPr>
      </w:pPr>
      <w:r>
        <w:rPr>
          <w:b/>
          <w:szCs w:val="22"/>
        </w:rPr>
        <w:t>16</w:t>
      </w:r>
      <w:r w:rsidR="00370649" w:rsidRPr="00370649">
        <w:rPr>
          <w:b/>
          <w:szCs w:val="22"/>
        </w:rPr>
        <w:t>. junija 2023</w:t>
      </w:r>
    </w:p>
    <w:p w14:paraId="69477D96" w14:textId="76A9D96D" w:rsidR="00370649" w:rsidRDefault="00370649" w:rsidP="00370649">
      <w:pPr>
        <w:jc w:val="center"/>
        <w:rPr>
          <w:b/>
          <w:szCs w:val="22"/>
        </w:rPr>
      </w:pPr>
    </w:p>
    <w:p w14:paraId="6D07270D" w14:textId="30E54D52" w:rsidR="00370649" w:rsidRDefault="00E500C4" w:rsidP="00370649">
      <w:pPr>
        <w:jc w:val="center"/>
        <w:rPr>
          <w:szCs w:val="22"/>
        </w:rPr>
      </w:pPr>
      <w:r>
        <w:rPr>
          <w:szCs w:val="22"/>
        </w:rPr>
        <w:t>v</w:t>
      </w:r>
      <w:r w:rsidR="00370649">
        <w:rPr>
          <w:szCs w:val="22"/>
        </w:rPr>
        <w:t xml:space="preserve"> elektronski obliki (format </w:t>
      </w:r>
      <w:proofErr w:type="spellStart"/>
      <w:r w:rsidR="00370649">
        <w:rPr>
          <w:szCs w:val="22"/>
        </w:rPr>
        <w:t>xlsx</w:t>
      </w:r>
      <w:proofErr w:type="spellEnd"/>
      <w:r w:rsidR="00370649">
        <w:rPr>
          <w:szCs w:val="22"/>
        </w:rPr>
        <w:t>) na naslov:</w:t>
      </w:r>
    </w:p>
    <w:p w14:paraId="188615B7" w14:textId="77777777" w:rsidR="00370649" w:rsidRDefault="00370649" w:rsidP="00370649">
      <w:pPr>
        <w:jc w:val="center"/>
        <w:rPr>
          <w:szCs w:val="22"/>
        </w:rPr>
      </w:pPr>
    </w:p>
    <w:p w14:paraId="0A390780" w14:textId="6D917870" w:rsidR="00285D82" w:rsidRDefault="004905D3" w:rsidP="00370649">
      <w:pPr>
        <w:jc w:val="center"/>
        <w:rPr>
          <w:b/>
          <w:szCs w:val="22"/>
        </w:rPr>
      </w:pPr>
      <w:hyperlink r:id="rId15" w:history="1">
        <w:r w:rsidR="004815C1" w:rsidRPr="003C5B1C">
          <w:rPr>
            <w:rStyle w:val="Hiperpovezava"/>
            <w:b/>
            <w:szCs w:val="22"/>
          </w:rPr>
          <w:t>info@agen-rs.si</w:t>
        </w:r>
      </w:hyperlink>
    </w:p>
    <w:p w14:paraId="0C1BF2C1" w14:textId="77777777" w:rsidR="004815C1" w:rsidRPr="00370649" w:rsidRDefault="004815C1" w:rsidP="00370649">
      <w:pPr>
        <w:jc w:val="center"/>
        <w:rPr>
          <w:b/>
          <w:szCs w:val="22"/>
        </w:rPr>
      </w:pPr>
    </w:p>
    <w:p w14:paraId="0A390781" w14:textId="6E46658D" w:rsidR="00285D82" w:rsidRPr="00370649" w:rsidRDefault="005479DB" w:rsidP="00285D82">
      <w:pPr>
        <w:rPr>
          <w:color w:val="auto"/>
          <w:szCs w:val="22"/>
        </w:rPr>
      </w:pPr>
      <w:r>
        <w:rPr>
          <w:color w:val="auto"/>
          <w:szCs w:val="22"/>
        </w:rPr>
        <w:t>Dokumenti</w:t>
      </w:r>
      <w:r w:rsidR="00285D82" w:rsidRPr="00370649">
        <w:rPr>
          <w:color w:val="auto"/>
          <w:szCs w:val="22"/>
        </w:rPr>
        <w:t>:</w:t>
      </w:r>
    </w:p>
    <w:p w14:paraId="255BA257" w14:textId="77777777" w:rsidR="005D4BA0" w:rsidRPr="00370649" w:rsidRDefault="005D4BA0" w:rsidP="00285D82">
      <w:pPr>
        <w:rPr>
          <w:color w:val="auto"/>
          <w:szCs w:val="22"/>
        </w:rPr>
      </w:pPr>
    </w:p>
    <w:p w14:paraId="1CF67DFD" w14:textId="5BA27909" w:rsidR="008564A6" w:rsidRPr="00370649" w:rsidRDefault="00370649" w:rsidP="00617D59">
      <w:pPr>
        <w:numPr>
          <w:ilvl w:val="0"/>
          <w:numId w:val="44"/>
        </w:numPr>
        <w:rPr>
          <w:szCs w:val="22"/>
        </w:rPr>
      </w:pPr>
      <w:r>
        <w:rPr>
          <w:szCs w:val="22"/>
        </w:rPr>
        <w:t>Posvetovalni dokument »Regulacija cene toplote v Sloveniji – plavajoče časovno obdobje pri oblikovanju cene toplote«</w:t>
      </w:r>
      <w:r w:rsidR="00617D59" w:rsidRPr="00370649">
        <w:rPr>
          <w:szCs w:val="22"/>
        </w:rPr>
        <w:t xml:space="preserve">, </w:t>
      </w:r>
    </w:p>
    <w:p w14:paraId="0A390784" w14:textId="766EBD25" w:rsidR="00285D82" w:rsidRPr="00370649" w:rsidRDefault="00370649" w:rsidP="00C84AEB">
      <w:pPr>
        <w:numPr>
          <w:ilvl w:val="0"/>
          <w:numId w:val="44"/>
        </w:numPr>
        <w:rPr>
          <w:bCs/>
          <w:szCs w:val="22"/>
        </w:rPr>
      </w:pPr>
      <w:r>
        <w:rPr>
          <w:szCs w:val="22"/>
        </w:rPr>
        <w:t>Tabela z odgovori zainteresiran</w:t>
      </w:r>
      <w:r w:rsidR="009320A3">
        <w:rPr>
          <w:szCs w:val="22"/>
        </w:rPr>
        <w:t>e javnosti</w:t>
      </w:r>
      <w:r w:rsidR="00343D30">
        <w:rPr>
          <w:szCs w:val="22"/>
        </w:rPr>
        <w:t>.</w:t>
      </w:r>
    </w:p>
    <w:p w14:paraId="0A390787" w14:textId="13CB542D" w:rsidR="00285D82" w:rsidRDefault="00285D82" w:rsidP="00285D82">
      <w:pPr>
        <w:tabs>
          <w:tab w:val="left" w:pos="3960"/>
        </w:tabs>
        <w:rPr>
          <w:bCs/>
          <w:sz w:val="20"/>
        </w:rPr>
      </w:pPr>
    </w:p>
    <w:p w14:paraId="7A690C86" w14:textId="77777777" w:rsidR="00343D30" w:rsidRPr="0063694A" w:rsidRDefault="00343D30" w:rsidP="00285D82">
      <w:pPr>
        <w:tabs>
          <w:tab w:val="left" w:pos="3960"/>
        </w:tabs>
        <w:rPr>
          <w:sz w:val="20"/>
        </w:rPr>
      </w:pPr>
    </w:p>
    <w:sectPr w:rsidR="00343D30" w:rsidRPr="0063694A" w:rsidSect="00DE39DA">
      <w:headerReference w:type="default" r:id="rId16"/>
      <w:footerReference w:type="default" r:id="rId17"/>
      <w:type w:val="continuous"/>
      <w:pgSz w:w="11907" w:h="16840" w:code="9"/>
      <w:pgMar w:top="1701" w:right="1247" w:bottom="1134" w:left="1134" w:header="397" w:footer="12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E348" w14:textId="77777777" w:rsidR="005E61D2" w:rsidRDefault="005E61D2">
      <w:r>
        <w:separator/>
      </w:r>
    </w:p>
  </w:endnote>
  <w:endnote w:type="continuationSeparator" w:id="0">
    <w:p w14:paraId="6D8C9F8D" w14:textId="77777777" w:rsidR="005E61D2" w:rsidRDefault="005E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797" w14:textId="77777777" w:rsidR="00CC42CA" w:rsidRDefault="004B541E">
    <w:pPr>
      <w:pStyle w:val="Noga"/>
      <w:jc w:val="center"/>
    </w:pPr>
    <w:r>
      <w:rPr>
        <w:noProof/>
      </w:rPr>
      <w:drawing>
        <wp:inline distT="0" distB="0" distL="0" distR="0" wp14:anchorId="0A39079D" wp14:editId="0A39079E">
          <wp:extent cx="6768491" cy="664845"/>
          <wp:effectExtent l="0" t="0" r="0" b="190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Noga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491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79A" w14:textId="4B96F08F" w:rsidR="00CC42CA" w:rsidRDefault="00CC42CA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1B463F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1B463F">
      <w:rPr>
        <w:rStyle w:val="tevilkastrani"/>
        <w:b w:val="0"/>
        <w:sz w:val="20"/>
      </w:rPr>
      <w:fldChar w:fldCharType="separate"/>
    </w:r>
    <w:r w:rsidR="00710E5E">
      <w:rPr>
        <w:rStyle w:val="tevilkastrani"/>
        <w:b w:val="0"/>
        <w:noProof/>
        <w:sz w:val="20"/>
      </w:rPr>
      <w:t>2</w:t>
    </w:r>
    <w:r w:rsidR="001B463F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C5E6" w14:textId="77777777" w:rsidR="005E61D2" w:rsidRDefault="005E61D2">
      <w:r>
        <w:separator/>
      </w:r>
    </w:p>
  </w:footnote>
  <w:footnote w:type="continuationSeparator" w:id="0">
    <w:p w14:paraId="34B838BB" w14:textId="77777777" w:rsidR="005E61D2" w:rsidRDefault="005E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792" w14:textId="77777777" w:rsidR="00CC42CA" w:rsidRDefault="00CC42CA"/>
  <w:p w14:paraId="0A390793" w14:textId="77777777" w:rsidR="00CC42CA" w:rsidRDefault="00CC42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794" w14:textId="77777777" w:rsidR="00CC42CA" w:rsidRDefault="004B541E">
    <w:pPr>
      <w:jc w:val="right"/>
    </w:pPr>
    <w:r>
      <w:rPr>
        <w:noProof/>
      </w:rPr>
      <w:drawing>
        <wp:inline distT="0" distB="0" distL="0" distR="0" wp14:anchorId="0A39079B" wp14:editId="0A39079C">
          <wp:extent cx="2366684" cy="658800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684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90795" w14:textId="77777777" w:rsidR="00CC42CA" w:rsidRDefault="00CC42CA">
    <w:pPr>
      <w:framePr w:w="11057" w:hSpace="181" w:wrap="around" w:vAnchor="page" w:hAnchor="page" w:x="572" w:y="579"/>
    </w:pPr>
  </w:p>
  <w:p w14:paraId="0A390796" w14:textId="77777777" w:rsidR="00CC42CA" w:rsidRDefault="00CC42C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798" w14:textId="77777777" w:rsidR="00CC42CA" w:rsidRDefault="00CC42CA"/>
  <w:p w14:paraId="0A390799" w14:textId="77777777" w:rsidR="00CC42CA" w:rsidRDefault="004B541E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39079F" wp14:editId="0A3907A0">
          <wp:simplePos x="0" y="0"/>
          <wp:positionH relativeFrom="column">
            <wp:posOffset>6134621</wp:posOffset>
          </wp:positionH>
          <wp:positionV relativeFrom="paragraph">
            <wp:posOffset>4514231</wp:posOffset>
          </wp:positionV>
          <wp:extent cx="506730" cy="1781411"/>
          <wp:effectExtent l="0" t="0" r="762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st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178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69C"/>
    <w:multiLevelType w:val="hybridMultilevel"/>
    <w:tmpl w:val="2B802762"/>
    <w:lvl w:ilvl="0" w:tplc="CAB4DB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2" w15:restartNumberingAfterBreak="0">
    <w:nsid w:val="03A57958"/>
    <w:multiLevelType w:val="hybridMultilevel"/>
    <w:tmpl w:val="D5E06D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20A8"/>
    <w:multiLevelType w:val="hybridMultilevel"/>
    <w:tmpl w:val="10EEF57E"/>
    <w:lvl w:ilvl="0" w:tplc="674E8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C8F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86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02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2C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72D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E3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0EA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F2D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C4B3943"/>
    <w:multiLevelType w:val="hybridMultilevel"/>
    <w:tmpl w:val="8C6EC94C"/>
    <w:lvl w:ilvl="0" w:tplc="CCA42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3F9729E"/>
    <w:multiLevelType w:val="hybridMultilevel"/>
    <w:tmpl w:val="EC32BF8A"/>
    <w:lvl w:ilvl="0" w:tplc="CCA4279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3F4C"/>
    <w:multiLevelType w:val="hybridMultilevel"/>
    <w:tmpl w:val="C95C82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7C9B"/>
    <w:multiLevelType w:val="hybridMultilevel"/>
    <w:tmpl w:val="C95C82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5170C"/>
    <w:multiLevelType w:val="hybridMultilevel"/>
    <w:tmpl w:val="5EE86C40"/>
    <w:lvl w:ilvl="0" w:tplc="0638DE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9044A8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F5682"/>
    <w:multiLevelType w:val="hybridMultilevel"/>
    <w:tmpl w:val="19E0235C"/>
    <w:lvl w:ilvl="0" w:tplc="DCFA0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A6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F4E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0D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A9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34D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6F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4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C3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54BAC"/>
    <w:multiLevelType w:val="hybridMultilevel"/>
    <w:tmpl w:val="74F0BE10"/>
    <w:lvl w:ilvl="0" w:tplc="A04C2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2B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28A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1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EC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326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62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A89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93727"/>
    <w:multiLevelType w:val="hybridMultilevel"/>
    <w:tmpl w:val="E9F2AB10"/>
    <w:lvl w:ilvl="0" w:tplc="267823FC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2D69C3"/>
    <w:multiLevelType w:val="hybridMultilevel"/>
    <w:tmpl w:val="5E0EC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0" w15:restartNumberingAfterBreak="0">
    <w:nsid w:val="6D4708BF"/>
    <w:multiLevelType w:val="hybridMultilevel"/>
    <w:tmpl w:val="1FB239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81E57"/>
    <w:multiLevelType w:val="hybridMultilevel"/>
    <w:tmpl w:val="4AC2796E"/>
    <w:lvl w:ilvl="0" w:tplc="4B323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C6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BA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62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6C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384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F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B63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901C6"/>
    <w:multiLevelType w:val="hybridMultilevel"/>
    <w:tmpl w:val="5E88DB82"/>
    <w:lvl w:ilvl="0" w:tplc="ADC4E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2D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F45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26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4D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61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2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4D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B82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22"/>
  </w:num>
  <w:num w:numId="5">
    <w:abstractNumId w:val="14"/>
  </w:num>
  <w:num w:numId="6">
    <w:abstractNumId w:val="21"/>
  </w:num>
  <w:num w:numId="7">
    <w:abstractNumId w:val="3"/>
  </w:num>
  <w:num w:numId="8">
    <w:abstractNumId w:val="17"/>
  </w:num>
  <w:num w:numId="9">
    <w:abstractNumId w:val="19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7"/>
  </w:num>
  <w:num w:numId="21">
    <w:abstractNumId w:val="19"/>
  </w:num>
  <w:num w:numId="22">
    <w:abstractNumId w:val="4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15"/>
  </w:num>
  <w:num w:numId="33">
    <w:abstractNumId w:val="18"/>
  </w:num>
  <w:num w:numId="34">
    <w:abstractNumId w:val="5"/>
  </w:num>
  <w:num w:numId="35">
    <w:abstractNumId w:val="16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7"/>
  </w:num>
  <w:num w:numId="39">
    <w:abstractNumId w:val="10"/>
  </w:num>
  <w:num w:numId="40">
    <w:abstractNumId w:val="0"/>
  </w:num>
  <w:num w:numId="41">
    <w:abstractNumId w:val="8"/>
  </w:num>
  <w:num w:numId="42">
    <w:abstractNumId w:val="12"/>
  </w:num>
  <w:num w:numId="43">
    <w:abstractNumId w:val="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hideSpellingErrors/>
  <w:hideGrammaticalErrors/>
  <w:proofState w:spelling="clean" w:grammar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93"/>
    <w:rsid w:val="00002C9A"/>
    <w:rsid w:val="000102E9"/>
    <w:rsid w:val="000125E5"/>
    <w:rsid w:val="000133F8"/>
    <w:rsid w:val="0001391F"/>
    <w:rsid w:val="000142B5"/>
    <w:rsid w:val="00014D58"/>
    <w:rsid w:val="00017486"/>
    <w:rsid w:val="00024FD4"/>
    <w:rsid w:val="00025EF2"/>
    <w:rsid w:val="00026551"/>
    <w:rsid w:val="000270D8"/>
    <w:rsid w:val="00027657"/>
    <w:rsid w:val="0003393B"/>
    <w:rsid w:val="00040A9B"/>
    <w:rsid w:val="00050D03"/>
    <w:rsid w:val="00052666"/>
    <w:rsid w:val="00052970"/>
    <w:rsid w:val="000600E5"/>
    <w:rsid w:val="00061A2B"/>
    <w:rsid w:val="00065ED0"/>
    <w:rsid w:val="00066AA0"/>
    <w:rsid w:val="00072641"/>
    <w:rsid w:val="000762BE"/>
    <w:rsid w:val="00083470"/>
    <w:rsid w:val="000850AD"/>
    <w:rsid w:val="00095FEB"/>
    <w:rsid w:val="000A1EC5"/>
    <w:rsid w:val="000A3B0C"/>
    <w:rsid w:val="000A60A2"/>
    <w:rsid w:val="000B132E"/>
    <w:rsid w:val="000B51EA"/>
    <w:rsid w:val="000C5AC5"/>
    <w:rsid w:val="000D3C42"/>
    <w:rsid w:val="000D413F"/>
    <w:rsid w:val="000E05BA"/>
    <w:rsid w:val="000E5EBA"/>
    <w:rsid w:val="000E74EE"/>
    <w:rsid w:val="000F3D7B"/>
    <w:rsid w:val="000F6208"/>
    <w:rsid w:val="000F64AD"/>
    <w:rsid w:val="001140B1"/>
    <w:rsid w:val="001167F0"/>
    <w:rsid w:val="001169E9"/>
    <w:rsid w:val="00125665"/>
    <w:rsid w:val="00126CC0"/>
    <w:rsid w:val="00136915"/>
    <w:rsid w:val="00140620"/>
    <w:rsid w:val="001432FB"/>
    <w:rsid w:val="001540AB"/>
    <w:rsid w:val="0017001A"/>
    <w:rsid w:val="00170080"/>
    <w:rsid w:val="00170901"/>
    <w:rsid w:val="0017606F"/>
    <w:rsid w:val="001765B5"/>
    <w:rsid w:val="00182CAD"/>
    <w:rsid w:val="00194975"/>
    <w:rsid w:val="001A1D15"/>
    <w:rsid w:val="001A2D8F"/>
    <w:rsid w:val="001B2C28"/>
    <w:rsid w:val="001B463F"/>
    <w:rsid w:val="001C09B0"/>
    <w:rsid w:val="001C2DFA"/>
    <w:rsid w:val="001D353C"/>
    <w:rsid w:val="001E36BF"/>
    <w:rsid w:val="001F20E2"/>
    <w:rsid w:val="00200128"/>
    <w:rsid w:val="00202E03"/>
    <w:rsid w:val="002064D5"/>
    <w:rsid w:val="00217D6D"/>
    <w:rsid w:val="00222E69"/>
    <w:rsid w:val="00227CA0"/>
    <w:rsid w:val="00234941"/>
    <w:rsid w:val="002373E8"/>
    <w:rsid w:val="00242B0D"/>
    <w:rsid w:val="002463DC"/>
    <w:rsid w:val="002660D4"/>
    <w:rsid w:val="00266B1D"/>
    <w:rsid w:val="00267053"/>
    <w:rsid w:val="00271C6D"/>
    <w:rsid w:val="00285D82"/>
    <w:rsid w:val="00292359"/>
    <w:rsid w:val="002970B2"/>
    <w:rsid w:val="002A1234"/>
    <w:rsid w:val="002A59BE"/>
    <w:rsid w:val="002C3BDC"/>
    <w:rsid w:val="002C768F"/>
    <w:rsid w:val="002D205F"/>
    <w:rsid w:val="002D42AE"/>
    <w:rsid w:val="002E0192"/>
    <w:rsid w:val="002E13E9"/>
    <w:rsid w:val="002F2079"/>
    <w:rsid w:val="00303294"/>
    <w:rsid w:val="003069AD"/>
    <w:rsid w:val="00314BB4"/>
    <w:rsid w:val="003204D7"/>
    <w:rsid w:val="00322442"/>
    <w:rsid w:val="0032660F"/>
    <w:rsid w:val="00327C68"/>
    <w:rsid w:val="003367AA"/>
    <w:rsid w:val="0034166E"/>
    <w:rsid w:val="00343D30"/>
    <w:rsid w:val="00346396"/>
    <w:rsid w:val="003540E8"/>
    <w:rsid w:val="00357B7D"/>
    <w:rsid w:val="003607FE"/>
    <w:rsid w:val="003626EF"/>
    <w:rsid w:val="00363568"/>
    <w:rsid w:val="00363C1C"/>
    <w:rsid w:val="00364938"/>
    <w:rsid w:val="00370649"/>
    <w:rsid w:val="00371D3C"/>
    <w:rsid w:val="00374269"/>
    <w:rsid w:val="003756C0"/>
    <w:rsid w:val="003761A0"/>
    <w:rsid w:val="00380DC3"/>
    <w:rsid w:val="00380E92"/>
    <w:rsid w:val="0038253C"/>
    <w:rsid w:val="00385B96"/>
    <w:rsid w:val="0038751E"/>
    <w:rsid w:val="00393AD0"/>
    <w:rsid w:val="00394F98"/>
    <w:rsid w:val="003A203A"/>
    <w:rsid w:val="003A4DB5"/>
    <w:rsid w:val="003A7E44"/>
    <w:rsid w:val="003B0DF6"/>
    <w:rsid w:val="003B1EB4"/>
    <w:rsid w:val="003B27C7"/>
    <w:rsid w:val="003B5CC6"/>
    <w:rsid w:val="003B5FFC"/>
    <w:rsid w:val="003B7DC4"/>
    <w:rsid w:val="003C720D"/>
    <w:rsid w:val="003C7AEA"/>
    <w:rsid w:val="003D305C"/>
    <w:rsid w:val="003D39A1"/>
    <w:rsid w:val="003D51E5"/>
    <w:rsid w:val="003D611F"/>
    <w:rsid w:val="003E7100"/>
    <w:rsid w:val="003F2376"/>
    <w:rsid w:val="00416274"/>
    <w:rsid w:val="00420171"/>
    <w:rsid w:val="004265FB"/>
    <w:rsid w:val="004266CF"/>
    <w:rsid w:val="00437254"/>
    <w:rsid w:val="00437BFE"/>
    <w:rsid w:val="00441E1C"/>
    <w:rsid w:val="00444BA5"/>
    <w:rsid w:val="00451007"/>
    <w:rsid w:val="00454261"/>
    <w:rsid w:val="0046112C"/>
    <w:rsid w:val="00464E68"/>
    <w:rsid w:val="00475FBB"/>
    <w:rsid w:val="00480F77"/>
    <w:rsid w:val="00480FAA"/>
    <w:rsid w:val="004815C1"/>
    <w:rsid w:val="00481A42"/>
    <w:rsid w:val="00490349"/>
    <w:rsid w:val="0049034B"/>
    <w:rsid w:val="004905D3"/>
    <w:rsid w:val="0049232E"/>
    <w:rsid w:val="004934F7"/>
    <w:rsid w:val="004A4FCC"/>
    <w:rsid w:val="004A52BD"/>
    <w:rsid w:val="004A7D66"/>
    <w:rsid w:val="004B3180"/>
    <w:rsid w:val="004B541E"/>
    <w:rsid w:val="004B6390"/>
    <w:rsid w:val="004B72B8"/>
    <w:rsid w:val="004C25BE"/>
    <w:rsid w:val="004E1CB8"/>
    <w:rsid w:val="004E2FF9"/>
    <w:rsid w:val="004E682A"/>
    <w:rsid w:val="004F1214"/>
    <w:rsid w:val="004F34E2"/>
    <w:rsid w:val="00501F93"/>
    <w:rsid w:val="00507435"/>
    <w:rsid w:val="00530441"/>
    <w:rsid w:val="005309BE"/>
    <w:rsid w:val="00531C44"/>
    <w:rsid w:val="00533016"/>
    <w:rsid w:val="00535EF8"/>
    <w:rsid w:val="0054087D"/>
    <w:rsid w:val="00540E32"/>
    <w:rsid w:val="0054352E"/>
    <w:rsid w:val="005449EC"/>
    <w:rsid w:val="005479DB"/>
    <w:rsid w:val="00564108"/>
    <w:rsid w:val="00565D38"/>
    <w:rsid w:val="005718B4"/>
    <w:rsid w:val="00576E5A"/>
    <w:rsid w:val="00585764"/>
    <w:rsid w:val="00587771"/>
    <w:rsid w:val="00590602"/>
    <w:rsid w:val="005A1F8E"/>
    <w:rsid w:val="005B0BB2"/>
    <w:rsid w:val="005C3F9F"/>
    <w:rsid w:val="005D14CB"/>
    <w:rsid w:val="005D3B55"/>
    <w:rsid w:val="005D4BA0"/>
    <w:rsid w:val="005D512B"/>
    <w:rsid w:val="005D6B48"/>
    <w:rsid w:val="005E61D2"/>
    <w:rsid w:val="005E679E"/>
    <w:rsid w:val="005E696F"/>
    <w:rsid w:val="005F6202"/>
    <w:rsid w:val="005F687D"/>
    <w:rsid w:val="005F7760"/>
    <w:rsid w:val="00610A5F"/>
    <w:rsid w:val="00612501"/>
    <w:rsid w:val="00612F69"/>
    <w:rsid w:val="0061508F"/>
    <w:rsid w:val="00617D59"/>
    <w:rsid w:val="00627DE0"/>
    <w:rsid w:val="00633F66"/>
    <w:rsid w:val="0063694A"/>
    <w:rsid w:val="00645D49"/>
    <w:rsid w:val="00653C8C"/>
    <w:rsid w:val="0066042C"/>
    <w:rsid w:val="006639F7"/>
    <w:rsid w:val="00671FA2"/>
    <w:rsid w:val="00690B48"/>
    <w:rsid w:val="00692E5A"/>
    <w:rsid w:val="0069673C"/>
    <w:rsid w:val="006969B8"/>
    <w:rsid w:val="00697226"/>
    <w:rsid w:val="00697661"/>
    <w:rsid w:val="00697CC9"/>
    <w:rsid w:val="006A1BA4"/>
    <w:rsid w:val="006A493F"/>
    <w:rsid w:val="006A77FD"/>
    <w:rsid w:val="006B77BF"/>
    <w:rsid w:val="006C727F"/>
    <w:rsid w:val="006D0134"/>
    <w:rsid w:val="006D0D3E"/>
    <w:rsid w:val="006D2D46"/>
    <w:rsid w:val="006D2F27"/>
    <w:rsid w:val="006D5CE7"/>
    <w:rsid w:val="006E1CCD"/>
    <w:rsid w:val="006E449A"/>
    <w:rsid w:val="006E4A79"/>
    <w:rsid w:val="006F4F23"/>
    <w:rsid w:val="00710E5E"/>
    <w:rsid w:val="00713B12"/>
    <w:rsid w:val="00714C04"/>
    <w:rsid w:val="00716395"/>
    <w:rsid w:val="00717DEA"/>
    <w:rsid w:val="00724741"/>
    <w:rsid w:val="00725B4D"/>
    <w:rsid w:val="00727F0A"/>
    <w:rsid w:val="00731A8E"/>
    <w:rsid w:val="00736522"/>
    <w:rsid w:val="007421CE"/>
    <w:rsid w:val="00746374"/>
    <w:rsid w:val="00753A73"/>
    <w:rsid w:val="007654FE"/>
    <w:rsid w:val="00772832"/>
    <w:rsid w:val="00774ED5"/>
    <w:rsid w:val="00777911"/>
    <w:rsid w:val="00783870"/>
    <w:rsid w:val="00792E0E"/>
    <w:rsid w:val="007964FE"/>
    <w:rsid w:val="007B6DCC"/>
    <w:rsid w:val="007C3202"/>
    <w:rsid w:val="007C3EBF"/>
    <w:rsid w:val="007C53AF"/>
    <w:rsid w:val="007C5833"/>
    <w:rsid w:val="007C7E0F"/>
    <w:rsid w:val="007D16C1"/>
    <w:rsid w:val="007D2EE4"/>
    <w:rsid w:val="007D48EE"/>
    <w:rsid w:val="007E120B"/>
    <w:rsid w:val="007E37E3"/>
    <w:rsid w:val="007F006D"/>
    <w:rsid w:val="007F2540"/>
    <w:rsid w:val="007F523E"/>
    <w:rsid w:val="007F5E59"/>
    <w:rsid w:val="007F69DC"/>
    <w:rsid w:val="007F73EF"/>
    <w:rsid w:val="008007BA"/>
    <w:rsid w:val="00801949"/>
    <w:rsid w:val="0080542D"/>
    <w:rsid w:val="008161F2"/>
    <w:rsid w:val="00827D78"/>
    <w:rsid w:val="008303E2"/>
    <w:rsid w:val="00830B6D"/>
    <w:rsid w:val="00832BD5"/>
    <w:rsid w:val="00842BC9"/>
    <w:rsid w:val="00845752"/>
    <w:rsid w:val="008461A8"/>
    <w:rsid w:val="0084722A"/>
    <w:rsid w:val="008533BD"/>
    <w:rsid w:val="00854693"/>
    <w:rsid w:val="008564A6"/>
    <w:rsid w:val="0085698D"/>
    <w:rsid w:val="008572D8"/>
    <w:rsid w:val="008657E2"/>
    <w:rsid w:val="00871BF5"/>
    <w:rsid w:val="00876D46"/>
    <w:rsid w:val="00892520"/>
    <w:rsid w:val="00894A83"/>
    <w:rsid w:val="008A3A79"/>
    <w:rsid w:val="008C1C1E"/>
    <w:rsid w:val="008C4263"/>
    <w:rsid w:val="008C6E86"/>
    <w:rsid w:val="008D3106"/>
    <w:rsid w:val="008D3253"/>
    <w:rsid w:val="008D5495"/>
    <w:rsid w:val="008E12E9"/>
    <w:rsid w:val="008E2946"/>
    <w:rsid w:val="008E3ABD"/>
    <w:rsid w:val="008E4F97"/>
    <w:rsid w:val="008E7EFD"/>
    <w:rsid w:val="008F5A9B"/>
    <w:rsid w:val="008F7A33"/>
    <w:rsid w:val="00904D39"/>
    <w:rsid w:val="00906CFE"/>
    <w:rsid w:val="0091398C"/>
    <w:rsid w:val="0092500C"/>
    <w:rsid w:val="00927302"/>
    <w:rsid w:val="00930DBA"/>
    <w:rsid w:val="009320A3"/>
    <w:rsid w:val="0093459E"/>
    <w:rsid w:val="0094546C"/>
    <w:rsid w:val="009510AF"/>
    <w:rsid w:val="00952B3F"/>
    <w:rsid w:val="00952CA9"/>
    <w:rsid w:val="00955AFC"/>
    <w:rsid w:val="0095725E"/>
    <w:rsid w:val="0096278B"/>
    <w:rsid w:val="00972B7E"/>
    <w:rsid w:val="0097568B"/>
    <w:rsid w:val="00984E29"/>
    <w:rsid w:val="009A0219"/>
    <w:rsid w:val="009A2429"/>
    <w:rsid w:val="009A452A"/>
    <w:rsid w:val="009A6A88"/>
    <w:rsid w:val="009B01CF"/>
    <w:rsid w:val="009B1142"/>
    <w:rsid w:val="009B7922"/>
    <w:rsid w:val="009C05B5"/>
    <w:rsid w:val="009C1EA9"/>
    <w:rsid w:val="009C61E9"/>
    <w:rsid w:val="009C6D5E"/>
    <w:rsid w:val="009C74A1"/>
    <w:rsid w:val="009C7B08"/>
    <w:rsid w:val="009C7B31"/>
    <w:rsid w:val="009D49A9"/>
    <w:rsid w:val="009D5E9B"/>
    <w:rsid w:val="009E1493"/>
    <w:rsid w:val="009E4F36"/>
    <w:rsid w:val="009E76BC"/>
    <w:rsid w:val="009F5B20"/>
    <w:rsid w:val="00A06FEE"/>
    <w:rsid w:val="00A17C77"/>
    <w:rsid w:val="00A17CFE"/>
    <w:rsid w:val="00A17E44"/>
    <w:rsid w:val="00A202B4"/>
    <w:rsid w:val="00A24747"/>
    <w:rsid w:val="00A329BD"/>
    <w:rsid w:val="00A346BE"/>
    <w:rsid w:val="00A43DD0"/>
    <w:rsid w:val="00A441FE"/>
    <w:rsid w:val="00A47E74"/>
    <w:rsid w:val="00A527F4"/>
    <w:rsid w:val="00A52B1E"/>
    <w:rsid w:val="00A53DC6"/>
    <w:rsid w:val="00A54489"/>
    <w:rsid w:val="00A6262A"/>
    <w:rsid w:val="00A70471"/>
    <w:rsid w:val="00A73E8E"/>
    <w:rsid w:val="00A741D2"/>
    <w:rsid w:val="00A8066E"/>
    <w:rsid w:val="00A83227"/>
    <w:rsid w:val="00A87285"/>
    <w:rsid w:val="00A9087F"/>
    <w:rsid w:val="00AA24F3"/>
    <w:rsid w:val="00AA3603"/>
    <w:rsid w:val="00AA5568"/>
    <w:rsid w:val="00AB29E9"/>
    <w:rsid w:val="00AB5AB7"/>
    <w:rsid w:val="00AE3CC8"/>
    <w:rsid w:val="00AE3FB9"/>
    <w:rsid w:val="00AF2F71"/>
    <w:rsid w:val="00AF3CE1"/>
    <w:rsid w:val="00B001FD"/>
    <w:rsid w:val="00B04835"/>
    <w:rsid w:val="00B14B36"/>
    <w:rsid w:val="00B20A8F"/>
    <w:rsid w:val="00B216DE"/>
    <w:rsid w:val="00B224C3"/>
    <w:rsid w:val="00B23290"/>
    <w:rsid w:val="00B3260D"/>
    <w:rsid w:val="00B35D43"/>
    <w:rsid w:val="00B35EDC"/>
    <w:rsid w:val="00B370EE"/>
    <w:rsid w:val="00B406F4"/>
    <w:rsid w:val="00B502C5"/>
    <w:rsid w:val="00B536FC"/>
    <w:rsid w:val="00B636EE"/>
    <w:rsid w:val="00B63CF4"/>
    <w:rsid w:val="00B66993"/>
    <w:rsid w:val="00B721DE"/>
    <w:rsid w:val="00B742A9"/>
    <w:rsid w:val="00B80778"/>
    <w:rsid w:val="00B82069"/>
    <w:rsid w:val="00B945EF"/>
    <w:rsid w:val="00BA2B6B"/>
    <w:rsid w:val="00BA4238"/>
    <w:rsid w:val="00BB5B9F"/>
    <w:rsid w:val="00BB6108"/>
    <w:rsid w:val="00BC0903"/>
    <w:rsid w:val="00BD02A1"/>
    <w:rsid w:val="00BD2D0C"/>
    <w:rsid w:val="00BE566A"/>
    <w:rsid w:val="00BE6725"/>
    <w:rsid w:val="00C006B4"/>
    <w:rsid w:val="00C11482"/>
    <w:rsid w:val="00C14167"/>
    <w:rsid w:val="00C16F7F"/>
    <w:rsid w:val="00C336FB"/>
    <w:rsid w:val="00C37F62"/>
    <w:rsid w:val="00C426AC"/>
    <w:rsid w:val="00C461CE"/>
    <w:rsid w:val="00C544C7"/>
    <w:rsid w:val="00C749C0"/>
    <w:rsid w:val="00C75937"/>
    <w:rsid w:val="00C76D4D"/>
    <w:rsid w:val="00C77381"/>
    <w:rsid w:val="00C81841"/>
    <w:rsid w:val="00C81951"/>
    <w:rsid w:val="00C913F8"/>
    <w:rsid w:val="00C921E1"/>
    <w:rsid w:val="00C93A00"/>
    <w:rsid w:val="00C966B9"/>
    <w:rsid w:val="00CA1509"/>
    <w:rsid w:val="00CA42C8"/>
    <w:rsid w:val="00CA728F"/>
    <w:rsid w:val="00CA7C66"/>
    <w:rsid w:val="00CB6A7F"/>
    <w:rsid w:val="00CC2E2F"/>
    <w:rsid w:val="00CC42CA"/>
    <w:rsid w:val="00CC4899"/>
    <w:rsid w:val="00CC5A89"/>
    <w:rsid w:val="00CD58D6"/>
    <w:rsid w:val="00CE3585"/>
    <w:rsid w:val="00CE3F00"/>
    <w:rsid w:val="00CE5A5A"/>
    <w:rsid w:val="00CF00FF"/>
    <w:rsid w:val="00CF07CF"/>
    <w:rsid w:val="00CF2BE5"/>
    <w:rsid w:val="00CF4C0D"/>
    <w:rsid w:val="00D02015"/>
    <w:rsid w:val="00D07988"/>
    <w:rsid w:val="00D109C2"/>
    <w:rsid w:val="00D151AC"/>
    <w:rsid w:val="00D16340"/>
    <w:rsid w:val="00D17247"/>
    <w:rsid w:val="00D21124"/>
    <w:rsid w:val="00D2194E"/>
    <w:rsid w:val="00D25C48"/>
    <w:rsid w:val="00D30E7C"/>
    <w:rsid w:val="00D327A6"/>
    <w:rsid w:val="00D40D27"/>
    <w:rsid w:val="00D46616"/>
    <w:rsid w:val="00D510CE"/>
    <w:rsid w:val="00D51447"/>
    <w:rsid w:val="00D57187"/>
    <w:rsid w:val="00D60CA4"/>
    <w:rsid w:val="00D64E7D"/>
    <w:rsid w:val="00D67158"/>
    <w:rsid w:val="00D70776"/>
    <w:rsid w:val="00D70826"/>
    <w:rsid w:val="00D72098"/>
    <w:rsid w:val="00D73A4C"/>
    <w:rsid w:val="00D800BB"/>
    <w:rsid w:val="00D81811"/>
    <w:rsid w:val="00D90E99"/>
    <w:rsid w:val="00D9358A"/>
    <w:rsid w:val="00D93794"/>
    <w:rsid w:val="00D93DEB"/>
    <w:rsid w:val="00D94836"/>
    <w:rsid w:val="00DA4E64"/>
    <w:rsid w:val="00DA513D"/>
    <w:rsid w:val="00DB2823"/>
    <w:rsid w:val="00DB369D"/>
    <w:rsid w:val="00DB64A7"/>
    <w:rsid w:val="00DB7BB8"/>
    <w:rsid w:val="00DC4DB2"/>
    <w:rsid w:val="00DD3C7A"/>
    <w:rsid w:val="00DE39DA"/>
    <w:rsid w:val="00DE7B87"/>
    <w:rsid w:val="00E01638"/>
    <w:rsid w:val="00E0459E"/>
    <w:rsid w:val="00E07473"/>
    <w:rsid w:val="00E16C01"/>
    <w:rsid w:val="00E225A2"/>
    <w:rsid w:val="00E23E51"/>
    <w:rsid w:val="00E309D4"/>
    <w:rsid w:val="00E30A79"/>
    <w:rsid w:val="00E31F79"/>
    <w:rsid w:val="00E325F8"/>
    <w:rsid w:val="00E34E48"/>
    <w:rsid w:val="00E3686B"/>
    <w:rsid w:val="00E419D8"/>
    <w:rsid w:val="00E43DA1"/>
    <w:rsid w:val="00E500C4"/>
    <w:rsid w:val="00E579CF"/>
    <w:rsid w:val="00E619AE"/>
    <w:rsid w:val="00E6473A"/>
    <w:rsid w:val="00E647E1"/>
    <w:rsid w:val="00E66014"/>
    <w:rsid w:val="00E66A02"/>
    <w:rsid w:val="00E7276C"/>
    <w:rsid w:val="00E75883"/>
    <w:rsid w:val="00E77C65"/>
    <w:rsid w:val="00E77DD1"/>
    <w:rsid w:val="00E8758D"/>
    <w:rsid w:val="00E961F4"/>
    <w:rsid w:val="00E97202"/>
    <w:rsid w:val="00EA1F27"/>
    <w:rsid w:val="00EA62D4"/>
    <w:rsid w:val="00EB310E"/>
    <w:rsid w:val="00EB74BF"/>
    <w:rsid w:val="00EC70A9"/>
    <w:rsid w:val="00ED08B5"/>
    <w:rsid w:val="00ED1F07"/>
    <w:rsid w:val="00ED2767"/>
    <w:rsid w:val="00EE70B0"/>
    <w:rsid w:val="00EE71FF"/>
    <w:rsid w:val="00EF0DE8"/>
    <w:rsid w:val="00EF2FF5"/>
    <w:rsid w:val="00EF4E88"/>
    <w:rsid w:val="00EF68C9"/>
    <w:rsid w:val="00F02C88"/>
    <w:rsid w:val="00F248EE"/>
    <w:rsid w:val="00F275B6"/>
    <w:rsid w:val="00F35A90"/>
    <w:rsid w:val="00F435CF"/>
    <w:rsid w:val="00F43EEE"/>
    <w:rsid w:val="00F52006"/>
    <w:rsid w:val="00F602AE"/>
    <w:rsid w:val="00F6167E"/>
    <w:rsid w:val="00F6728C"/>
    <w:rsid w:val="00F7382E"/>
    <w:rsid w:val="00F82FA4"/>
    <w:rsid w:val="00F91798"/>
    <w:rsid w:val="00FB263C"/>
    <w:rsid w:val="00FC20BE"/>
    <w:rsid w:val="00FC26CF"/>
    <w:rsid w:val="00FD07E8"/>
    <w:rsid w:val="00FD16BA"/>
    <w:rsid w:val="00FD5EF6"/>
    <w:rsid w:val="00FE24F1"/>
    <w:rsid w:val="00FE591F"/>
    <w:rsid w:val="00FF04C5"/>
    <w:rsid w:val="00FF229E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39076C"/>
  <w15:docId w15:val="{C19D3754-3726-4CDF-8E64-3A5942F7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semiHidden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semiHidden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Pr>
      <w:b/>
      <w:sz w:val="20"/>
    </w:rPr>
  </w:style>
  <w:style w:type="paragraph" w:styleId="Kazalovsebine2">
    <w:name w:val="toc 2"/>
    <w:basedOn w:val="Navaden"/>
    <w:next w:val="Navaden"/>
    <w:autoRedefine/>
    <w:semiHidden/>
    <w:rPr>
      <w:sz w:val="20"/>
    </w:rPr>
  </w:style>
  <w:style w:type="paragraph" w:styleId="Kazalovsebine3">
    <w:name w:val="toc 3"/>
    <w:basedOn w:val="Navaden"/>
    <w:next w:val="Navaden"/>
    <w:autoRedefine/>
    <w:semiHidden/>
    <w:rPr>
      <w:sz w:val="20"/>
    </w:rPr>
  </w:style>
  <w:style w:type="paragraph" w:styleId="Kazalovsebine4">
    <w:name w:val="toc 4"/>
    <w:basedOn w:val="Navaden"/>
    <w:next w:val="Navaden"/>
    <w:autoRedefine/>
    <w:semiHidden/>
    <w:rPr>
      <w:sz w:val="20"/>
    </w:rPr>
  </w:style>
  <w:style w:type="paragraph" w:styleId="Kazalovsebine5">
    <w:name w:val="toc 5"/>
    <w:basedOn w:val="Navaden"/>
    <w:next w:val="Navaden"/>
    <w:autoRedefine/>
    <w:semiHidden/>
    <w:pPr>
      <w:ind w:left="800"/>
    </w:pPr>
  </w:style>
  <w:style w:type="paragraph" w:styleId="Kazalovsebine6">
    <w:name w:val="toc 6"/>
    <w:basedOn w:val="Navaden"/>
    <w:next w:val="Navaden"/>
    <w:autoRedefine/>
    <w:semiHidden/>
    <w:pPr>
      <w:ind w:left="1000"/>
    </w:pPr>
  </w:style>
  <w:style w:type="paragraph" w:styleId="Kazalovsebine7">
    <w:name w:val="toc 7"/>
    <w:basedOn w:val="Navaden"/>
    <w:next w:val="Navaden"/>
    <w:autoRedefine/>
    <w:semiHidden/>
    <w:pPr>
      <w:ind w:left="1200"/>
    </w:pPr>
  </w:style>
  <w:style w:type="paragraph" w:styleId="Kazalovsebine8">
    <w:name w:val="toc 8"/>
    <w:basedOn w:val="Navaden"/>
    <w:next w:val="Navaden"/>
    <w:autoRedefine/>
    <w:semiHidden/>
    <w:pPr>
      <w:ind w:left="1400"/>
    </w:pPr>
  </w:style>
  <w:style w:type="paragraph" w:styleId="Kazalovsebine9">
    <w:name w:val="toc 9"/>
    <w:basedOn w:val="Navaden"/>
    <w:next w:val="Navaden"/>
    <w:autoRedefine/>
    <w:semiHidden/>
    <w:pPr>
      <w:ind w:left="1600"/>
    </w:pPr>
  </w:style>
  <w:style w:type="paragraph" w:styleId="Napis">
    <w:name w:val="caption"/>
    <w:basedOn w:val="Navaden"/>
    <w:next w:val="Navaden"/>
    <w:qFormat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pPr>
      <w:widowControl w:val="0"/>
      <w:spacing w:after="120"/>
    </w:pPr>
  </w:style>
  <w:style w:type="character" w:customStyle="1" w:styleId="Osebnislognovegasporoila">
    <w:name w:val="Osebni slog novega sporočila"/>
    <w:basedOn w:val="Privzetapisavaodstavka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pPr>
      <w:keepNext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54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541E"/>
    <w:rPr>
      <w:rFonts w:ascii="Tahoma" w:hAnsi="Tahoma" w:cs="Tahoma"/>
      <w:color w:val="000000"/>
      <w:sz w:val="16"/>
      <w:szCs w:val="16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4266CF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4266CF"/>
    <w:rPr>
      <w:rFonts w:ascii="Verdana" w:hAnsi="Verdana"/>
      <w:color w:val="000000"/>
      <w:sz w:val="22"/>
    </w:rPr>
  </w:style>
  <w:style w:type="character" w:styleId="Besedilooznabemesta">
    <w:name w:val="Placeholder Text"/>
    <w:basedOn w:val="Privzetapisavaodstavka"/>
    <w:uiPriority w:val="99"/>
    <w:rsid w:val="00B20A8F"/>
    <w:rPr>
      <w:color w:val="808080"/>
    </w:rPr>
  </w:style>
  <w:style w:type="character" w:customStyle="1" w:styleId="Naslov1Znak">
    <w:name w:val="Naslov 1 Znak"/>
    <w:basedOn w:val="Privzetapisavaodstavka"/>
    <w:link w:val="Naslov1"/>
    <w:rsid w:val="009A452A"/>
    <w:rPr>
      <w:rFonts w:ascii="Verdana" w:hAnsi="Verdana"/>
      <w:b/>
      <w:caps/>
      <w:color w:val="000080"/>
      <w:sz w:val="32"/>
    </w:rPr>
  </w:style>
  <w:style w:type="paragraph" w:styleId="Odstavekseznama">
    <w:name w:val="List Paragraph"/>
    <w:basedOn w:val="Navaden"/>
    <w:uiPriority w:val="34"/>
    <w:qFormat/>
    <w:rsid w:val="009A452A"/>
    <w:pPr>
      <w:ind w:left="720"/>
      <w:contextualSpacing/>
    </w:pPr>
    <w:rPr>
      <w:rFonts w:cs="Verdana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9A45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452A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452A"/>
    <w:rPr>
      <w:rFonts w:ascii="Verdana" w:hAnsi="Verdana"/>
      <w:color w:val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57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5764"/>
    <w:rPr>
      <w:rFonts w:ascii="Verdana" w:hAnsi="Verdana"/>
      <w:b/>
      <w:bCs/>
      <w:color w:val="000000"/>
    </w:rPr>
  </w:style>
  <w:style w:type="character" w:styleId="Hiperpovezava">
    <w:name w:val="Hyperlink"/>
    <w:basedOn w:val="Privzetapisavaodstavka"/>
    <w:rsid w:val="00285D8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285D82"/>
    <w:pPr>
      <w:jc w:val="center"/>
    </w:pPr>
    <w:rPr>
      <w:b/>
      <w:bCs/>
      <w:sz w:val="32"/>
    </w:rPr>
  </w:style>
  <w:style w:type="character" w:customStyle="1" w:styleId="NaslovZnak">
    <w:name w:val="Naslov Znak"/>
    <w:basedOn w:val="Privzetapisavaodstavka"/>
    <w:link w:val="Naslov"/>
    <w:rsid w:val="00285D82"/>
    <w:rPr>
      <w:rFonts w:ascii="Verdana" w:hAnsi="Verdana"/>
      <w:b/>
      <w:bCs/>
      <w:color w:val="000000"/>
      <w:sz w:val="32"/>
    </w:rPr>
  </w:style>
  <w:style w:type="paragraph" w:customStyle="1" w:styleId="SlogNavadenspletVerdana11ptZnak">
    <w:name w:val="Slog Navaden (splet) + Verdana 11 pt Znak"/>
    <w:basedOn w:val="Navadensplet"/>
    <w:link w:val="SlogNavadenspletVerdana11ptZnakZnak"/>
    <w:rsid w:val="00285D82"/>
    <w:rPr>
      <w:rFonts w:ascii="Verdana" w:hAnsi="Verdana"/>
      <w:color w:val="auto"/>
      <w:spacing w:val="-4"/>
      <w:sz w:val="22"/>
      <w:szCs w:val="12"/>
    </w:rPr>
  </w:style>
  <w:style w:type="character" w:customStyle="1" w:styleId="SlogNavadenspletVerdana11ptZnakZnak">
    <w:name w:val="Slog Navaden (splet) + Verdana 11 pt Znak Znak"/>
    <w:basedOn w:val="Privzetapisavaodstavka"/>
    <w:link w:val="SlogNavadenspletVerdana11ptZnak"/>
    <w:rsid w:val="00285D82"/>
    <w:rPr>
      <w:rFonts w:ascii="Verdana" w:hAnsi="Verdana"/>
      <w:spacing w:val="-4"/>
      <w:sz w:val="22"/>
      <w:szCs w:val="12"/>
    </w:rPr>
  </w:style>
  <w:style w:type="paragraph" w:styleId="Navadensplet">
    <w:name w:val="Normal (Web)"/>
    <w:basedOn w:val="Navaden"/>
    <w:uiPriority w:val="99"/>
    <w:semiHidden/>
    <w:unhideWhenUsed/>
    <w:rsid w:val="00285D82"/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uiPriority w:val="59"/>
    <w:rsid w:val="00AB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36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gen-rs.si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DeclarationSchema xmlns:xsd="http://www.w3.org/2001/XMLSchema" xmlns:xsi="http://www.w3.org/2001/XMLSchema-instance" xmlns="http://agen-rs.si/Deklaracija.xsd">
  <UserName xmlns="" xsi:nil="true"/>
  <Password xmlns="" xsi:nil="true"/>
  <FileNumber xmlns="">137-97-0025/0691/2009/4/2014</FileNumber>
  <DeclarationNumber xmlns="" xsi:nil="true"/>
  <Date xmlns="">10. 4. 2014</Date>
  <IssueDate xmlns="">10. 4. 2014</IssueDate>
  <ApplicationDate xmlns="">21. 2. 2014</ApplicationDate>
  <DeclarationValidFrom xmlns="" xsi:nil="true"/>
  <DeclarationValidTo xmlns="" xsi:nil="true"/>
  <ApplicationIncompleteDate xmlns="" xsi:nil="true"/>
  <ApplicationIncompleteLimitDate xmlns="" xsi:nil="true"/>
  <CorrectionTimeFrameExtensionReceiveDate xmlns="" xsi:nil="true"/>
  <CorrectionTimeFrameExtensionApproveDate xmlns="" xsi:nil="true"/>
  <CorrectionTimeFrameExtensionApproveValidTo xmlns="" xsi:nil="true"/>
  <CorrectionTimeFrameExtensionRefuseDate xmlns="" xsi:nil="true"/>
  <DeclarationPeriod xmlns="">1 leta</DeclarationPeriod>
  <DeviceName xmlns="">Kogeneracija Pipistrel</DeviceName>
  <DeviceAddress xmlns="">Goriška cesta 50a</DeviceAddress>
  <DeviceZipCode xmlns="">5270</DeviceZipCode>
  <DeviceCity xmlns="">Ajdovščina</DeviceCity>
  <Owner xmlns="">Pipistrel d.o.o. Ajdovščina</Owner>
  <OwnerPerson xmlns="">Ivo Boscarol</OwnerPerson>
  <OwnerAddress xmlns="">Goriška cesta 50a</OwnerAddress>
  <OwnerZipCode xmlns="">5270</OwnerZipCode>
  <OwnerCity xmlns="">Ajdovščina</OwnerCity>
  <TechnologyType xmlns="">v soproizvodnji toplote in električne energije in se uvršča med naprave s soproizvodnjo z visokim izkoristkom, ki uporabljajo tehnologijo motor z notranjim izgorevanjem</TechnologyType>
  <TechnologyTypeExplanation xmlns="">v soproizvodnji toplote in električne energije</TechnologyTypeExplanation>
  <GrossElectricityPower xmlns="">20</GrossElectricityPower>
  <NetElectricityPower xmlns="">20</NetElectricityPower>
  <UsefullHeatPower xmlns="">, moč koristne toplote pa 38,0000kW.</UsefullHeatPower>
  <SizeClass xmlns="">1.</SizeClass>
  <EnnergySources xmlns="">zemeljski plin</EnnergySources>
  <Counters xmlns="">
    <Counter EnergyFlowName="  - Ime energijskega toka: Oddana električna energija v omrežje (dvosmerni)" ProducerAndMeasurementType="  - Ime proizvajalca in tip merilne naprave: Iskra, MT851-D2A42R52-V72L10.1-M3 K013Z2" SerialNumber="  - Serijska številka: 35626890" InstallationYear="  - Leto vgradnje: 2007" LastControl="  - Zadnja kontrola, validacija:1.1.2008"> Prevzemno-predajno mesto</Counter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  <Counter EnergyFlowName="" ProducerAndMeasurementType="" SerialNumber="" InstallationYear="" LastControl=""/>
  </Counters>
  <Annex xmlns="">
    <AnnexItem Id="1">- soglasje za priključitev,</AnnexItem>
    <AnnexItem Id="2">- uporabno dovoljenje,</AnnexItem>
    <AnnexItem Id="4">- tehnično dokumentacijo.</AnnexItem>
    <AnnexItem Id=""/>
    <AnnexItem Id=""/>
  </Annex>
  <EnvelopeContent xmlns="" xsi:nil="true"/>
  <ProcessLeaderSignature xmlns="">Ime priimek, univ. dipl. inž. el.</ProcessLeaderSignature>
  <OwnershipChangeDate xmlns=""/>
  <PreviousDeclarationGivenDate xmlns=""/>
</Declaration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2" ma:contentTypeDescription="Ustvari nov dokument." ma:contentTypeScope="" ma:versionID="3bd60c278d2f6f161ca2f1223d0244dd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7729681d931a478e3d76ec6145305c3a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F91EE-E2AB-4F70-83CF-59BBB95B0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51DF3-CE1B-4B27-BA5F-D48E8F77FBB4}">
  <ds:schemaRefs>
    <ds:schemaRef ds:uri="http://www.w3.org/2001/XMLSchema"/>
    <ds:schemaRef ds:uri="http://agen-rs.si/Deklaracija.xsd"/>
    <ds:schemaRef ds:uri=""/>
  </ds:schemaRefs>
</ds:datastoreItem>
</file>

<file path=customXml/itemProps3.xml><?xml version="1.0" encoding="utf-8"?>
<ds:datastoreItem xmlns:ds="http://schemas.openxmlformats.org/officeDocument/2006/customXml" ds:itemID="{40808066-699A-4CAE-BA03-C83D9A69B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87D37-8FB1-4A0C-9FDE-38A9287AE6F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b961fe2-7fa4-4a5e-a986-fdb18ff26f57"/>
  </ds:schemaRefs>
</ds:datastoreItem>
</file>

<file path=customXml/itemProps5.xml><?xml version="1.0" encoding="utf-8"?>
<ds:datastoreItem xmlns:ds="http://schemas.openxmlformats.org/officeDocument/2006/customXml" ds:itemID="{C0A5F0FA-0005-4DAD-9FE9-CD463D6B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2032</Characters>
  <Application>Microsoft Office Word</Application>
  <DocSecurity>4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Agencija za energijo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Vršec</dc:creator>
  <cp:lastModifiedBy>Tina Štok</cp:lastModifiedBy>
  <cp:revision>2</cp:revision>
  <cp:lastPrinted>2022-07-01T11:08:00Z</cp:lastPrinted>
  <dcterms:created xsi:type="dcterms:W3CDTF">2023-05-15T09:47:00Z</dcterms:created>
  <dcterms:modified xsi:type="dcterms:W3CDTF">2023-05-15T09:47:00Z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  <property fmtid="{D5CDD505-2E9C-101B-9397-08002B2CF9AE}" pid="3" name="_Note">
    <vt:lpwstr>http://kenguru/sites/spisoteka/_layouts/IncomingMailWorkflowCustomTaskForms/EditNote.aspx?ItemId=90397, Uredi</vt:lpwstr>
  </property>
</Properties>
</file>